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中国石油大学（北京）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  <w:r>
        <w:rPr>
          <w:rFonts w:hint="eastAsia" w:ascii="仿宋_GB2312" w:eastAsia="仿宋_GB2312"/>
          <w:b/>
          <w:sz w:val="32"/>
          <w:szCs w:val="28"/>
          <w:u w:val="single"/>
          <w:lang w:eastAsia="zh-CN"/>
        </w:rPr>
        <w:t>工会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>
        <w:rPr>
          <w:rFonts w:hint="eastAsia" w:ascii="仿宋_GB2312" w:eastAsia="仿宋_GB2312"/>
          <w:b/>
          <w:sz w:val="32"/>
          <w:szCs w:val="28"/>
        </w:rPr>
        <w:t>劳动节假期值班表</w:t>
      </w:r>
    </w:p>
    <w:tbl>
      <w:tblPr>
        <w:tblStyle w:val="5"/>
        <w:tblW w:w="850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352"/>
        <w:gridCol w:w="1276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肖中琼</w:t>
            </w: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刘海湛</w:t>
            </w:r>
          </w:p>
        </w:tc>
        <w:tc>
          <w:tcPr>
            <w:tcW w:w="17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89733949</w:t>
            </w:r>
          </w:p>
        </w:tc>
        <w:tc>
          <w:tcPr>
            <w:tcW w:w="21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18810418472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肖中琼</w:t>
            </w: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伊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璨</w:t>
            </w:r>
          </w:p>
        </w:tc>
        <w:tc>
          <w:tcPr>
            <w:tcW w:w="17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89733949</w:t>
            </w:r>
          </w:p>
        </w:tc>
        <w:tc>
          <w:tcPr>
            <w:tcW w:w="21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18211072707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1.各单位假期期间应保证每天至少有一名处级干部在昌平待岗值班；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2.值班人员默认为“待岗值班”，办公电话和手机均填写值班人员联系方式即可。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3.值班表纸质版请用A4纸竖版打印，并于</w:t>
      </w:r>
      <w:r>
        <w:rPr>
          <w:rFonts w:ascii="仿宋_GB2312" w:eastAsia="仿宋_GB2312"/>
          <w:b/>
          <w:sz w:val="24"/>
          <w:szCs w:val="24"/>
        </w:rPr>
        <w:t>4</w:t>
      </w:r>
      <w:r>
        <w:rPr>
          <w:rFonts w:hint="eastAsia" w:ascii="仿宋_GB2312" w:eastAsia="仿宋_GB2312"/>
          <w:b/>
          <w:sz w:val="24"/>
          <w:szCs w:val="24"/>
        </w:rPr>
        <w:t>月2</w:t>
      </w:r>
      <w:r>
        <w:rPr>
          <w:rFonts w:ascii="仿宋_GB2312" w:eastAsia="仿宋_GB2312"/>
          <w:b/>
          <w:sz w:val="24"/>
          <w:szCs w:val="24"/>
        </w:rPr>
        <w:t>8</w:t>
      </w:r>
      <w:r>
        <w:rPr>
          <w:rFonts w:hint="eastAsia" w:ascii="仿宋_GB2312" w:eastAsia="仿宋_GB2312"/>
          <w:b/>
          <w:sz w:val="24"/>
          <w:szCs w:val="24"/>
        </w:rPr>
        <w:t>日（周四）上午1</w:t>
      </w:r>
      <w:r>
        <w:rPr>
          <w:rFonts w:ascii="仿宋_GB2312" w:eastAsia="仿宋_GB2312"/>
          <w:b/>
          <w:sz w:val="24"/>
          <w:szCs w:val="24"/>
        </w:rPr>
        <w:t>1</w:t>
      </w:r>
      <w:r>
        <w:rPr>
          <w:rFonts w:hint="eastAsia" w:ascii="仿宋_GB2312" w:eastAsia="仿宋_GB2312"/>
          <w:b/>
          <w:sz w:val="24"/>
          <w:szCs w:val="24"/>
        </w:rPr>
        <w:t>:30前交至主楼A座102总值班室，电子版请通过OA发送至校长办公室李磊。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校工会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25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日</w:t>
      </w: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  <w:rsid w:val="06F7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8E9E6-0E8F-459E-A401-8B02CEB681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211</Characters>
  <Lines>1</Lines>
  <Paragraphs>1</Paragraphs>
  <TotalTime>4</TotalTime>
  <ScaleCrop>false</ScaleCrop>
  <LinksUpToDate>false</LinksUpToDate>
  <CharactersWithSpaces>220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2021-03-24T01:15:00Z</dcterms:created>
  <dc:creator>王成</dc:creator>
  <cp:lastModifiedBy>石油大学工会</cp:lastModifiedBy>
  <cp:lastPrinted>2022-04-25T06:41:23Z</cp:lastPrinted>
  <dcterms:modified xsi:type="dcterms:W3CDTF">2022-04-25T06:41:46Z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eyJoZGlkIjoiNmIwNjk1ZTM5MzUzOGJiOGNhNTUzY2VkMTc1ZjY4MzkifQ==</vt:lpwstr>
  </property>
  <property fmtid="{D5CDD505-2E9C-101B-9397-08002B2CF9AE}" pid="3" name="KSOProductBuildVer">
    <vt:lpwstr>2052-11.1.0.11636</vt:lpwstr>
  </property>
  <property fmtid="{D5CDD505-2E9C-101B-9397-08002B2CF9AE}" pid="4" name="ICV">
    <vt:lpwstr>DEFB4ABAE72A4A1AAF2E619069CCBDE5</vt:lpwstr>
  </property>
</Properties>
</file>